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45" w:rsidRDefault="008D6C45" w:rsidP="008D6C45">
      <w:pPr>
        <w:autoSpaceDE w:val="0"/>
        <w:autoSpaceDN w:val="0"/>
        <w:adjustRightInd w:val="0"/>
        <w:ind w:right="1535"/>
        <w:rPr>
          <w:rFonts w:ascii="Tahoma" w:hAnsi="Tahoma" w:cs="Tahoma"/>
          <w:b/>
          <w:bCs/>
          <w:sz w:val="28"/>
          <w:szCs w:val="28"/>
        </w:rPr>
      </w:pPr>
    </w:p>
    <w:p w:rsidR="00F7660D" w:rsidRPr="008D6C45" w:rsidRDefault="008D6C45" w:rsidP="008D6C45">
      <w:pPr>
        <w:autoSpaceDE w:val="0"/>
        <w:autoSpaceDN w:val="0"/>
        <w:adjustRightInd w:val="0"/>
        <w:ind w:right="1535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Programme </w:t>
      </w:r>
      <w:r w:rsidR="001D2DA2">
        <w:rPr>
          <w:rFonts w:ascii="Tahoma" w:hAnsi="Tahoma" w:cs="Tahoma"/>
          <w:b/>
          <w:bCs/>
          <w:sz w:val="28"/>
          <w:szCs w:val="28"/>
        </w:rPr>
        <w:t>Equipier de Première Intervention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>
        <w:rPr>
          <w:rFonts w:ascii="Tahoma" w:hAnsi="Tahoma" w:cs="Tahoma"/>
          <w:bCs/>
          <w:sz w:val="16"/>
          <w:szCs w:val="16"/>
        </w:rPr>
        <w:t>(Version 1 au 01</w:t>
      </w:r>
      <w:r w:rsidRPr="008D6C45">
        <w:rPr>
          <w:rFonts w:ascii="Tahoma" w:hAnsi="Tahoma" w:cs="Tahoma"/>
          <w:bCs/>
          <w:sz w:val="16"/>
          <w:szCs w:val="16"/>
          <w:vertAlign w:val="superscript"/>
        </w:rPr>
        <w:t>er</w:t>
      </w:r>
      <w:r>
        <w:rPr>
          <w:rFonts w:ascii="Tahoma" w:hAnsi="Tahoma" w:cs="Tahoma"/>
          <w:bCs/>
          <w:sz w:val="16"/>
          <w:szCs w:val="16"/>
        </w:rPr>
        <w:t xml:space="preserve"> avril 2020)</w:t>
      </w:r>
    </w:p>
    <w:p w:rsidR="0035534B" w:rsidRPr="00D410F5" w:rsidRDefault="0035534B" w:rsidP="00D410F5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F7660D" w:rsidRPr="00D410F5" w:rsidRDefault="00F7660D" w:rsidP="00ED06F9">
      <w:pPr>
        <w:pBdr>
          <w:bottom w:val="single" w:sz="4" w:space="1" w:color="auto"/>
        </w:pBdr>
        <w:autoSpaceDE w:val="0"/>
        <w:autoSpaceDN w:val="0"/>
        <w:adjustRightInd w:val="0"/>
        <w:ind w:right="-24"/>
        <w:rPr>
          <w:rFonts w:ascii="Tahoma" w:hAnsi="Tahoma" w:cs="Tahoma"/>
          <w:b/>
          <w:bCs/>
          <w:sz w:val="20"/>
          <w:szCs w:val="20"/>
        </w:rPr>
      </w:pPr>
      <w:r w:rsidRPr="00D410F5">
        <w:rPr>
          <w:rFonts w:ascii="Tahoma" w:hAnsi="Tahoma" w:cs="Tahoma"/>
          <w:b/>
          <w:bCs/>
          <w:sz w:val="20"/>
          <w:szCs w:val="20"/>
        </w:rPr>
        <w:t>PUBLIC CONCERNE</w:t>
      </w:r>
    </w:p>
    <w:p w:rsidR="00F7660D" w:rsidRDefault="00F7660D" w:rsidP="00ED06F9">
      <w:pPr>
        <w:autoSpaceDE w:val="0"/>
        <w:autoSpaceDN w:val="0"/>
        <w:adjustRightInd w:val="0"/>
        <w:ind w:right="-24"/>
        <w:rPr>
          <w:rFonts w:ascii="Tahoma" w:hAnsi="Tahoma" w:cs="Tahoma"/>
          <w:sz w:val="16"/>
          <w:szCs w:val="16"/>
        </w:rPr>
      </w:pPr>
      <w:r w:rsidRPr="00D410F5">
        <w:rPr>
          <w:rFonts w:ascii="Tahoma" w:hAnsi="Tahoma" w:cs="Tahoma"/>
          <w:sz w:val="16"/>
          <w:szCs w:val="16"/>
        </w:rPr>
        <w:t>Tout public.</w:t>
      </w:r>
    </w:p>
    <w:p w:rsidR="00D410F5" w:rsidRPr="00D410F5" w:rsidRDefault="00D410F5" w:rsidP="00ED06F9">
      <w:pPr>
        <w:pBdr>
          <w:bottom w:val="single" w:sz="4" w:space="1" w:color="auto"/>
        </w:pBdr>
        <w:autoSpaceDE w:val="0"/>
        <w:autoSpaceDN w:val="0"/>
        <w:adjustRightInd w:val="0"/>
        <w:ind w:right="-24"/>
        <w:rPr>
          <w:rFonts w:ascii="Tahoma" w:hAnsi="Tahoma" w:cs="Tahoma"/>
          <w:bCs/>
          <w:sz w:val="16"/>
          <w:szCs w:val="20"/>
        </w:rPr>
      </w:pPr>
    </w:p>
    <w:p w:rsidR="0041703A" w:rsidRPr="00D410F5" w:rsidRDefault="0041703A" w:rsidP="00ED06F9">
      <w:pPr>
        <w:pBdr>
          <w:bottom w:val="single" w:sz="4" w:space="1" w:color="auto"/>
        </w:pBdr>
        <w:autoSpaceDE w:val="0"/>
        <w:autoSpaceDN w:val="0"/>
        <w:adjustRightInd w:val="0"/>
        <w:ind w:right="-24"/>
        <w:rPr>
          <w:rFonts w:ascii="Tahoma" w:hAnsi="Tahoma" w:cs="Tahoma"/>
          <w:b/>
          <w:bCs/>
          <w:sz w:val="20"/>
          <w:szCs w:val="20"/>
        </w:rPr>
      </w:pPr>
      <w:r w:rsidRPr="00D410F5">
        <w:rPr>
          <w:rFonts w:ascii="Tahoma" w:hAnsi="Tahoma" w:cs="Tahoma"/>
          <w:b/>
          <w:bCs/>
          <w:sz w:val="20"/>
          <w:szCs w:val="20"/>
        </w:rPr>
        <w:t>OBJECTIF DE LA FORMATION</w:t>
      </w:r>
    </w:p>
    <w:p w:rsidR="00DE19EA" w:rsidRDefault="00CC2E0B" w:rsidP="00ED06F9">
      <w:pPr>
        <w:autoSpaceDE w:val="0"/>
        <w:autoSpaceDN w:val="0"/>
        <w:adjustRightInd w:val="0"/>
        <w:ind w:right="-24"/>
        <w:rPr>
          <w:rFonts w:ascii="Tahoma" w:hAnsi="Tahoma" w:cs="Tahoma"/>
          <w:sz w:val="16"/>
          <w:szCs w:val="16"/>
        </w:rPr>
      </w:pPr>
      <w:r w:rsidRPr="00CC2E0B">
        <w:rPr>
          <w:rFonts w:ascii="Tahoma" w:hAnsi="Tahoma" w:cs="Tahoma"/>
          <w:sz w:val="16"/>
          <w:szCs w:val="16"/>
        </w:rPr>
        <w:t>Former et instruire le personnel de l’entreprise désigné sur la conduite à tenir en cas de début d’incendie</w:t>
      </w:r>
      <w:r w:rsidR="00097DAF" w:rsidRPr="00097DAF">
        <w:rPr>
          <w:rFonts w:ascii="Tahoma" w:hAnsi="Tahoma" w:cs="Tahoma"/>
          <w:sz w:val="16"/>
          <w:szCs w:val="16"/>
        </w:rPr>
        <w:t>.</w:t>
      </w:r>
    </w:p>
    <w:p w:rsidR="00D410F5" w:rsidRPr="00D410F5" w:rsidRDefault="00D410F5" w:rsidP="00ED06F9">
      <w:pPr>
        <w:autoSpaceDE w:val="0"/>
        <w:autoSpaceDN w:val="0"/>
        <w:adjustRightInd w:val="0"/>
        <w:ind w:right="-24"/>
        <w:rPr>
          <w:rFonts w:ascii="Tahoma" w:hAnsi="Tahoma" w:cs="Tahoma"/>
          <w:sz w:val="16"/>
          <w:szCs w:val="16"/>
        </w:rPr>
      </w:pPr>
    </w:p>
    <w:p w:rsidR="0041703A" w:rsidRPr="00D410F5" w:rsidRDefault="0041703A" w:rsidP="00ED06F9">
      <w:pPr>
        <w:pBdr>
          <w:bottom w:val="single" w:sz="4" w:space="1" w:color="auto"/>
        </w:pBdr>
        <w:autoSpaceDE w:val="0"/>
        <w:autoSpaceDN w:val="0"/>
        <w:adjustRightInd w:val="0"/>
        <w:ind w:right="-24"/>
        <w:rPr>
          <w:rFonts w:ascii="Tahoma" w:hAnsi="Tahoma" w:cs="Tahoma"/>
          <w:b/>
          <w:bCs/>
          <w:sz w:val="20"/>
          <w:szCs w:val="20"/>
        </w:rPr>
      </w:pPr>
      <w:r w:rsidRPr="00D410F5">
        <w:rPr>
          <w:rFonts w:ascii="Tahoma" w:hAnsi="Tahoma" w:cs="Tahoma"/>
          <w:b/>
          <w:bCs/>
          <w:sz w:val="20"/>
          <w:szCs w:val="20"/>
        </w:rPr>
        <w:t>PROGRAMME DE LA FORMATION</w:t>
      </w:r>
    </w:p>
    <w:p w:rsidR="00DC23BF" w:rsidRPr="00DC23BF" w:rsidRDefault="00DC23BF" w:rsidP="00DC23BF">
      <w:pPr>
        <w:autoSpaceDE w:val="0"/>
        <w:autoSpaceDN w:val="0"/>
        <w:adjustRightInd w:val="0"/>
        <w:ind w:left="708" w:right="1677"/>
        <w:rPr>
          <w:rFonts w:ascii="Tahoma" w:hAnsi="Tahoma" w:cs="Tahoma"/>
          <w:b/>
          <w:bCs/>
          <w:sz w:val="16"/>
          <w:szCs w:val="16"/>
        </w:rPr>
      </w:pPr>
      <w:r w:rsidRPr="00DC23BF">
        <w:rPr>
          <w:rFonts w:ascii="Tahoma" w:hAnsi="Tahoma" w:cs="Tahoma"/>
          <w:b/>
          <w:bCs/>
          <w:sz w:val="16"/>
          <w:szCs w:val="16"/>
        </w:rPr>
        <w:t>I. PARTIE THEORIQUE</w:t>
      </w:r>
    </w:p>
    <w:p w:rsidR="00DC23BF" w:rsidRPr="00DC23BF" w:rsidRDefault="00DC23BF" w:rsidP="00DC23BF">
      <w:pPr>
        <w:autoSpaceDE w:val="0"/>
        <w:autoSpaceDN w:val="0"/>
        <w:adjustRightInd w:val="0"/>
        <w:ind w:left="1416" w:right="1677"/>
        <w:rPr>
          <w:rFonts w:ascii="Tahoma" w:hAnsi="Tahoma" w:cs="Tahoma"/>
          <w:bCs/>
          <w:sz w:val="16"/>
          <w:szCs w:val="16"/>
        </w:rPr>
      </w:pPr>
      <w:r w:rsidRPr="00DC23BF">
        <w:rPr>
          <w:rFonts w:ascii="Tahoma" w:hAnsi="Tahoma" w:cs="Tahoma"/>
          <w:bCs/>
          <w:sz w:val="16"/>
          <w:szCs w:val="16"/>
        </w:rPr>
        <w:t>I.1. Le rôle des EPI</w:t>
      </w:r>
    </w:p>
    <w:p w:rsidR="00DC23BF" w:rsidRPr="00DC23BF" w:rsidRDefault="00DC23BF" w:rsidP="00DC23BF">
      <w:pPr>
        <w:autoSpaceDE w:val="0"/>
        <w:autoSpaceDN w:val="0"/>
        <w:adjustRightInd w:val="0"/>
        <w:ind w:left="1416" w:right="1677"/>
        <w:rPr>
          <w:rFonts w:ascii="Tahoma" w:hAnsi="Tahoma" w:cs="Tahoma"/>
          <w:bCs/>
          <w:sz w:val="16"/>
          <w:szCs w:val="16"/>
        </w:rPr>
      </w:pPr>
      <w:r w:rsidRPr="00DC23BF">
        <w:rPr>
          <w:rFonts w:ascii="Tahoma" w:hAnsi="Tahoma" w:cs="Tahoma"/>
          <w:bCs/>
          <w:sz w:val="16"/>
          <w:szCs w:val="16"/>
        </w:rPr>
        <w:t>I.2. Le feu</w:t>
      </w:r>
    </w:p>
    <w:p w:rsidR="00DC23BF" w:rsidRPr="00DC23BF" w:rsidRDefault="00DC23BF" w:rsidP="00DC23BF">
      <w:pPr>
        <w:autoSpaceDE w:val="0"/>
        <w:autoSpaceDN w:val="0"/>
        <w:adjustRightInd w:val="0"/>
        <w:ind w:left="1416" w:right="1677"/>
        <w:rPr>
          <w:rFonts w:ascii="Tahoma" w:hAnsi="Tahoma" w:cs="Tahoma"/>
          <w:bCs/>
          <w:sz w:val="16"/>
          <w:szCs w:val="16"/>
        </w:rPr>
      </w:pPr>
      <w:r w:rsidRPr="00DC23BF">
        <w:rPr>
          <w:rFonts w:ascii="Tahoma" w:hAnsi="Tahoma" w:cs="Tahoma"/>
          <w:bCs/>
          <w:sz w:val="16"/>
          <w:szCs w:val="16"/>
        </w:rPr>
        <w:t xml:space="preserve">I.3. </w:t>
      </w:r>
      <w:r w:rsidR="00BD3731">
        <w:rPr>
          <w:rFonts w:ascii="Tahoma" w:hAnsi="Tahoma" w:cs="Tahoma"/>
          <w:bCs/>
          <w:sz w:val="16"/>
          <w:szCs w:val="16"/>
        </w:rPr>
        <w:t>Les moyens d’extinction</w:t>
      </w:r>
    </w:p>
    <w:p w:rsidR="00DC23BF" w:rsidRPr="00DC23BF" w:rsidRDefault="00DC23BF" w:rsidP="00DC23BF">
      <w:pPr>
        <w:autoSpaceDE w:val="0"/>
        <w:autoSpaceDN w:val="0"/>
        <w:adjustRightInd w:val="0"/>
        <w:ind w:left="1416" w:right="1677"/>
        <w:rPr>
          <w:rFonts w:ascii="Tahoma" w:hAnsi="Tahoma" w:cs="Tahoma"/>
          <w:bCs/>
          <w:sz w:val="16"/>
          <w:szCs w:val="16"/>
        </w:rPr>
      </w:pPr>
      <w:r w:rsidRPr="00DC23BF">
        <w:rPr>
          <w:rFonts w:ascii="Tahoma" w:hAnsi="Tahoma" w:cs="Tahoma"/>
          <w:bCs/>
          <w:sz w:val="16"/>
          <w:szCs w:val="16"/>
        </w:rPr>
        <w:t>I.4. La sécurité incendie dans l’établissement</w:t>
      </w:r>
    </w:p>
    <w:p w:rsidR="00DC23BF" w:rsidRPr="00DC23BF" w:rsidRDefault="00DC23BF" w:rsidP="00DC23BF">
      <w:pPr>
        <w:autoSpaceDE w:val="0"/>
        <w:autoSpaceDN w:val="0"/>
        <w:adjustRightInd w:val="0"/>
        <w:ind w:left="1416" w:right="1677"/>
        <w:rPr>
          <w:rFonts w:ascii="Tahoma" w:hAnsi="Tahoma" w:cs="Tahoma"/>
          <w:bCs/>
          <w:sz w:val="16"/>
          <w:szCs w:val="16"/>
        </w:rPr>
      </w:pPr>
      <w:r w:rsidRPr="00DC23BF">
        <w:rPr>
          <w:rFonts w:ascii="Tahoma" w:hAnsi="Tahoma" w:cs="Tahoma"/>
          <w:bCs/>
          <w:sz w:val="16"/>
          <w:szCs w:val="16"/>
        </w:rPr>
        <w:t>I.S. Travaux par point chaud</w:t>
      </w:r>
      <w:r>
        <w:rPr>
          <w:rFonts w:ascii="Tahoma" w:hAnsi="Tahoma" w:cs="Tahoma"/>
          <w:bCs/>
          <w:sz w:val="16"/>
          <w:szCs w:val="16"/>
        </w:rPr>
        <w:t xml:space="preserve"> (séquence spéciale CQP APS ou structure adaptée)</w:t>
      </w:r>
    </w:p>
    <w:p w:rsidR="00DC23BF" w:rsidRPr="00DC23BF" w:rsidRDefault="00DC23BF" w:rsidP="00DC23BF">
      <w:pPr>
        <w:autoSpaceDE w:val="0"/>
        <w:autoSpaceDN w:val="0"/>
        <w:adjustRightInd w:val="0"/>
        <w:ind w:left="708" w:right="1677"/>
        <w:rPr>
          <w:rFonts w:ascii="Tahoma" w:hAnsi="Tahoma" w:cs="Tahoma"/>
          <w:b/>
          <w:bCs/>
          <w:sz w:val="16"/>
          <w:szCs w:val="16"/>
        </w:rPr>
      </w:pPr>
      <w:r w:rsidRPr="00DC23BF">
        <w:rPr>
          <w:rFonts w:ascii="Tahoma" w:hAnsi="Tahoma" w:cs="Tahoma"/>
          <w:b/>
          <w:bCs/>
          <w:sz w:val="16"/>
          <w:szCs w:val="16"/>
        </w:rPr>
        <w:t>II. PARTIE PRATIQUE</w:t>
      </w:r>
    </w:p>
    <w:p w:rsidR="00DC23BF" w:rsidRDefault="00DC23BF" w:rsidP="00DC23BF">
      <w:pPr>
        <w:autoSpaceDE w:val="0"/>
        <w:autoSpaceDN w:val="0"/>
        <w:adjustRightInd w:val="0"/>
        <w:ind w:left="1416" w:right="1677"/>
        <w:rPr>
          <w:rFonts w:ascii="Tahoma" w:hAnsi="Tahoma" w:cs="Tahoma"/>
          <w:bCs/>
          <w:sz w:val="16"/>
          <w:szCs w:val="16"/>
        </w:rPr>
      </w:pPr>
      <w:r w:rsidRPr="00DC23BF">
        <w:rPr>
          <w:rFonts w:ascii="Tahoma" w:hAnsi="Tahoma" w:cs="Tahoma"/>
          <w:bCs/>
          <w:sz w:val="16"/>
          <w:szCs w:val="16"/>
        </w:rPr>
        <w:t>II.1. Maniement des différents types d’extincteurs</w:t>
      </w:r>
      <w:r>
        <w:rPr>
          <w:rFonts w:ascii="Tahoma" w:hAnsi="Tahoma" w:cs="Tahoma"/>
          <w:bCs/>
          <w:sz w:val="16"/>
          <w:szCs w:val="16"/>
        </w:rPr>
        <w:t xml:space="preserve"> sur feux réel</w:t>
      </w:r>
    </w:p>
    <w:p w:rsidR="00DC23BF" w:rsidRPr="00DC23BF" w:rsidRDefault="00DC23BF" w:rsidP="00DC23BF">
      <w:pPr>
        <w:autoSpaceDE w:val="0"/>
        <w:autoSpaceDN w:val="0"/>
        <w:adjustRightInd w:val="0"/>
        <w:ind w:left="1416" w:right="1677"/>
        <w:rPr>
          <w:rFonts w:ascii="Tahoma" w:hAnsi="Tahoma" w:cs="Tahoma"/>
          <w:bCs/>
          <w:sz w:val="16"/>
          <w:szCs w:val="16"/>
        </w:rPr>
      </w:pPr>
      <w:r w:rsidRPr="00DC23BF">
        <w:rPr>
          <w:rFonts w:ascii="Tahoma" w:hAnsi="Tahoma" w:cs="Tahoma"/>
          <w:bCs/>
          <w:sz w:val="16"/>
          <w:szCs w:val="16"/>
        </w:rPr>
        <w:t xml:space="preserve">II.2. Maniement des </w:t>
      </w:r>
      <w:r>
        <w:rPr>
          <w:rFonts w:ascii="Tahoma" w:hAnsi="Tahoma" w:cs="Tahoma"/>
          <w:bCs/>
          <w:sz w:val="16"/>
          <w:szCs w:val="16"/>
        </w:rPr>
        <w:t>RIA sur feux réel</w:t>
      </w:r>
    </w:p>
    <w:p w:rsidR="00724202" w:rsidRDefault="00261AF6" w:rsidP="00DC23BF">
      <w:pPr>
        <w:autoSpaceDE w:val="0"/>
        <w:autoSpaceDN w:val="0"/>
        <w:adjustRightInd w:val="0"/>
        <w:ind w:left="1416" w:right="1677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II.3. M</w:t>
      </w:r>
      <w:r w:rsidR="00DC23BF" w:rsidRPr="00DC23BF">
        <w:rPr>
          <w:rFonts w:ascii="Tahoma" w:hAnsi="Tahoma" w:cs="Tahoma"/>
          <w:bCs/>
          <w:sz w:val="16"/>
          <w:szCs w:val="16"/>
        </w:rPr>
        <w:t>ise en situation d’intervention coordonnée de plusieurs équipiers</w:t>
      </w:r>
    </w:p>
    <w:p w:rsidR="00DC23BF" w:rsidRPr="00DC23BF" w:rsidRDefault="00DC23BF" w:rsidP="00DC23BF">
      <w:pPr>
        <w:autoSpaceDE w:val="0"/>
        <w:autoSpaceDN w:val="0"/>
        <w:adjustRightInd w:val="0"/>
        <w:ind w:left="1416" w:right="1677"/>
        <w:rPr>
          <w:rFonts w:ascii="Tahoma" w:hAnsi="Tahoma" w:cs="Tahoma"/>
          <w:sz w:val="16"/>
          <w:szCs w:val="16"/>
        </w:rPr>
      </w:pPr>
    </w:p>
    <w:p w:rsidR="0041703A" w:rsidRPr="00D410F5" w:rsidRDefault="0041703A" w:rsidP="00D410F5">
      <w:pPr>
        <w:pBdr>
          <w:bottom w:val="single" w:sz="4" w:space="1" w:color="auto"/>
        </w:pBdr>
        <w:autoSpaceDE w:val="0"/>
        <w:autoSpaceDN w:val="0"/>
        <w:adjustRightInd w:val="0"/>
        <w:ind w:right="-24"/>
        <w:rPr>
          <w:rFonts w:ascii="Tahoma" w:hAnsi="Tahoma" w:cs="Tahoma"/>
          <w:b/>
          <w:bCs/>
          <w:sz w:val="20"/>
          <w:szCs w:val="20"/>
        </w:rPr>
      </w:pPr>
      <w:r w:rsidRPr="00D410F5">
        <w:rPr>
          <w:rFonts w:ascii="Tahoma" w:hAnsi="Tahoma" w:cs="Tahoma"/>
          <w:b/>
          <w:bCs/>
          <w:sz w:val="20"/>
          <w:szCs w:val="20"/>
        </w:rPr>
        <w:t>PRE</w:t>
      </w:r>
      <w:r w:rsidR="00400D8A" w:rsidRPr="00D410F5">
        <w:rPr>
          <w:rFonts w:ascii="Tahoma" w:hAnsi="Tahoma" w:cs="Tahoma"/>
          <w:b/>
          <w:bCs/>
          <w:sz w:val="20"/>
          <w:szCs w:val="20"/>
        </w:rPr>
        <w:t>-</w:t>
      </w:r>
      <w:r w:rsidRPr="00D410F5">
        <w:rPr>
          <w:rFonts w:ascii="Tahoma" w:hAnsi="Tahoma" w:cs="Tahoma"/>
          <w:b/>
          <w:bCs/>
          <w:sz w:val="20"/>
          <w:szCs w:val="20"/>
        </w:rPr>
        <w:t>REQUIS D’ENTREE EN FORMATION</w:t>
      </w:r>
    </w:p>
    <w:p w:rsidR="00DE19EA" w:rsidRDefault="00446884" w:rsidP="00D410F5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446884">
        <w:rPr>
          <w:rFonts w:ascii="Tahoma" w:hAnsi="Tahoma" w:cs="Tahoma"/>
          <w:sz w:val="16"/>
          <w:szCs w:val="16"/>
        </w:rPr>
        <w:t xml:space="preserve">Aucun prérequis n’est exigé pour suivre la formation </w:t>
      </w:r>
      <w:r w:rsidR="00261AF6">
        <w:rPr>
          <w:rFonts w:ascii="Tahoma" w:hAnsi="Tahoma" w:cs="Tahoma"/>
          <w:sz w:val="16"/>
          <w:szCs w:val="16"/>
        </w:rPr>
        <w:t>EPI</w:t>
      </w:r>
      <w:r w:rsidR="00AE619A">
        <w:rPr>
          <w:rFonts w:ascii="Tahoma" w:hAnsi="Tahoma" w:cs="Tahoma"/>
          <w:sz w:val="16"/>
          <w:szCs w:val="16"/>
        </w:rPr>
        <w:t>.</w:t>
      </w:r>
    </w:p>
    <w:p w:rsidR="00D410F5" w:rsidRPr="00D410F5" w:rsidRDefault="00D410F5" w:rsidP="00D410F5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:rsidR="00DE19EA" w:rsidRPr="00D410F5" w:rsidRDefault="00DE19EA" w:rsidP="00D410F5">
      <w:pPr>
        <w:pBdr>
          <w:bottom w:val="single" w:sz="4" w:space="1" w:color="auto"/>
        </w:pBd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D410F5">
        <w:rPr>
          <w:rFonts w:ascii="Tahoma" w:hAnsi="Tahoma" w:cs="Tahoma"/>
          <w:b/>
          <w:bCs/>
          <w:sz w:val="20"/>
          <w:szCs w:val="20"/>
        </w:rPr>
        <w:t>MOYENS PEDAGOGIQUES</w:t>
      </w:r>
    </w:p>
    <w:p w:rsidR="00DE19EA" w:rsidRDefault="00DE19EA" w:rsidP="00D410F5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D410F5">
        <w:rPr>
          <w:rFonts w:ascii="Tahoma" w:hAnsi="Tahoma" w:cs="Tahoma"/>
          <w:sz w:val="16"/>
          <w:szCs w:val="16"/>
        </w:rPr>
        <w:t>Mise à disposition d’une salle de formation</w:t>
      </w:r>
      <w:r w:rsidR="00724202">
        <w:rPr>
          <w:rFonts w:ascii="Tahoma" w:hAnsi="Tahoma" w:cs="Tahoma"/>
          <w:sz w:val="16"/>
          <w:szCs w:val="16"/>
        </w:rPr>
        <w:t xml:space="preserve"> équipée en vidéo-projection</w:t>
      </w:r>
      <w:r w:rsidRPr="00D410F5">
        <w:rPr>
          <w:rFonts w:ascii="Tahoma" w:hAnsi="Tahoma" w:cs="Tahoma"/>
          <w:sz w:val="16"/>
          <w:szCs w:val="16"/>
        </w:rPr>
        <w:t xml:space="preserve"> d’une superficie de 25m² minimum</w:t>
      </w:r>
    </w:p>
    <w:p w:rsidR="00261AF6" w:rsidRDefault="00261AF6" w:rsidP="00D410F5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Extincteurs eau (pression permanente et auxiliaire) et CO² - RIA - Bac à feu écologique</w:t>
      </w:r>
    </w:p>
    <w:p w:rsidR="00261AF6" w:rsidRDefault="00261AF6" w:rsidP="00D410F5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Parcours de ronde avec anomalies de sécurité</w:t>
      </w:r>
    </w:p>
    <w:p w:rsidR="00D410F5" w:rsidRPr="00D410F5" w:rsidRDefault="00D410F5" w:rsidP="00D410F5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:rsidR="00400D8A" w:rsidRPr="00D410F5" w:rsidRDefault="00400D8A" w:rsidP="004E4D83">
      <w:pPr>
        <w:pBdr>
          <w:bottom w:val="single" w:sz="4" w:space="1" w:color="auto"/>
        </w:pBd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D410F5">
        <w:rPr>
          <w:rFonts w:ascii="Tahoma" w:hAnsi="Tahoma" w:cs="Tahoma"/>
          <w:b/>
          <w:bCs/>
          <w:sz w:val="20"/>
          <w:szCs w:val="20"/>
        </w:rPr>
        <w:t>METHODES PEDAGOGIQUES</w:t>
      </w:r>
    </w:p>
    <w:p w:rsidR="00C320C0" w:rsidRPr="00D410F5" w:rsidRDefault="00C320C0" w:rsidP="004E4D83">
      <w:pPr>
        <w:autoSpaceDE w:val="0"/>
        <w:autoSpaceDN w:val="0"/>
        <w:adjustRightInd w:val="0"/>
        <w:rPr>
          <w:rFonts w:ascii="Tahoma" w:hAnsi="Tahoma" w:cs="Tahoma"/>
          <w:bCs/>
          <w:sz w:val="16"/>
          <w:szCs w:val="20"/>
        </w:rPr>
      </w:pPr>
      <w:r w:rsidRPr="00D410F5">
        <w:rPr>
          <w:rFonts w:ascii="Tahoma" w:hAnsi="Tahoma" w:cs="Tahoma"/>
          <w:bCs/>
          <w:sz w:val="16"/>
          <w:szCs w:val="20"/>
        </w:rPr>
        <w:t>Démarche : inductive et/ou déductive suivant le chapitre et les stagiaires.</w:t>
      </w:r>
      <w:r w:rsidR="00243DF4" w:rsidRPr="00243DF4">
        <w:rPr>
          <w:noProof/>
        </w:rPr>
        <w:t xml:space="preserve"> </w:t>
      </w:r>
    </w:p>
    <w:p w:rsidR="00C320C0" w:rsidRPr="00D410F5" w:rsidRDefault="00C320C0" w:rsidP="004E4D83">
      <w:pPr>
        <w:autoSpaceDE w:val="0"/>
        <w:autoSpaceDN w:val="0"/>
        <w:adjustRightInd w:val="0"/>
        <w:rPr>
          <w:rFonts w:ascii="Tahoma" w:hAnsi="Tahoma" w:cs="Tahoma"/>
          <w:bCs/>
          <w:sz w:val="16"/>
          <w:szCs w:val="20"/>
        </w:rPr>
      </w:pPr>
      <w:r w:rsidRPr="00D410F5">
        <w:rPr>
          <w:rFonts w:ascii="Tahoma" w:hAnsi="Tahoma" w:cs="Tahoma"/>
          <w:bCs/>
          <w:sz w:val="16"/>
          <w:szCs w:val="20"/>
        </w:rPr>
        <w:t>Méthode : affirmative, interrogative, active et/ou démonstrative suivant le chapitre et les stagiaires.</w:t>
      </w:r>
    </w:p>
    <w:p w:rsidR="00400D8A" w:rsidRDefault="00C320C0" w:rsidP="004E4D83">
      <w:pPr>
        <w:autoSpaceDE w:val="0"/>
        <w:autoSpaceDN w:val="0"/>
        <w:adjustRightInd w:val="0"/>
        <w:rPr>
          <w:rFonts w:ascii="Tahoma" w:hAnsi="Tahoma" w:cs="Tahoma"/>
          <w:bCs/>
          <w:sz w:val="16"/>
          <w:szCs w:val="20"/>
        </w:rPr>
      </w:pPr>
      <w:r w:rsidRPr="00D410F5">
        <w:rPr>
          <w:rFonts w:ascii="Tahoma" w:hAnsi="Tahoma" w:cs="Tahoma"/>
          <w:bCs/>
          <w:sz w:val="16"/>
          <w:szCs w:val="20"/>
        </w:rPr>
        <w:t xml:space="preserve">Outils : face-à-face pédagogique, exposés didactiques et interactifs, échanges, </w:t>
      </w:r>
      <w:r w:rsidR="00D410F5">
        <w:rPr>
          <w:rFonts w:ascii="Tahoma" w:hAnsi="Tahoma" w:cs="Tahoma"/>
          <w:bCs/>
          <w:sz w:val="16"/>
          <w:szCs w:val="20"/>
        </w:rPr>
        <w:t xml:space="preserve">vidéo projection, </w:t>
      </w:r>
      <w:r w:rsidRPr="00D410F5">
        <w:rPr>
          <w:rFonts w:ascii="Tahoma" w:hAnsi="Tahoma" w:cs="Tahoma"/>
          <w:bCs/>
          <w:sz w:val="16"/>
          <w:szCs w:val="20"/>
        </w:rPr>
        <w:t>...</w:t>
      </w:r>
    </w:p>
    <w:p w:rsidR="00D410F5" w:rsidRPr="00D410F5" w:rsidRDefault="00D410F5" w:rsidP="004E4D83">
      <w:pPr>
        <w:autoSpaceDE w:val="0"/>
        <w:autoSpaceDN w:val="0"/>
        <w:adjustRightInd w:val="0"/>
        <w:rPr>
          <w:rFonts w:ascii="Tahoma" w:hAnsi="Tahoma" w:cs="Tahoma"/>
          <w:bCs/>
          <w:sz w:val="16"/>
          <w:szCs w:val="20"/>
        </w:rPr>
      </w:pPr>
    </w:p>
    <w:p w:rsidR="0041703A" w:rsidRPr="00D410F5" w:rsidRDefault="0041703A" w:rsidP="00D410F5">
      <w:pPr>
        <w:pBdr>
          <w:bottom w:val="single" w:sz="4" w:space="1" w:color="auto"/>
        </w:pBd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D410F5">
        <w:rPr>
          <w:rFonts w:ascii="Tahoma" w:hAnsi="Tahoma" w:cs="Tahoma"/>
          <w:b/>
          <w:bCs/>
          <w:sz w:val="20"/>
          <w:szCs w:val="20"/>
        </w:rPr>
        <w:t xml:space="preserve">CONDITIONS DE </w:t>
      </w:r>
      <w:r w:rsidR="00F152FF">
        <w:rPr>
          <w:rFonts w:ascii="Tahoma" w:hAnsi="Tahoma" w:cs="Tahoma"/>
          <w:b/>
          <w:bCs/>
          <w:sz w:val="20"/>
          <w:szCs w:val="20"/>
        </w:rPr>
        <w:t>VALIDATION</w:t>
      </w:r>
    </w:p>
    <w:p w:rsidR="0041703A" w:rsidRDefault="00261AF6" w:rsidP="00AE619A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QCM portant sur l’ensemble du programme.</w:t>
      </w:r>
    </w:p>
    <w:p w:rsidR="00261AF6" w:rsidRDefault="00261AF6" w:rsidP="00AE619A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Evaluation pratique</w:t>
      </w:r>
      <w:r w:rsidR="00F152FF">
        <w:rPr>
          <w:rFonts w:ascii="Tahoma" w:hAnsi="Tahoma" w:cs="Tahoma"/>
          <w:sz w:val="16"/>
          <w:szCs w:val="16"/>
        </w:rPr>
        <w:t xml:space="preserve"> lors de la partie pratique</w:t>
      </w:r>
    </w:p>
    <w:p w:rsidR="00D410F5" w:rsidRPr="00D410F5" w:rsidRDefault="00D410F5" w:rsidP="00D410F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:rsidR="0041703A" w:rsidRPr="00D410F5" w:rsidRDefault="0041703A" w:rsidP="00D410F5">
      <w:pPr>
        <w:pBdr>
          <w:bottom w:val="single" w:sz="4" w:space="1" w:color="auto"/>
        </w:pBd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D410F5">
        <w:rPr>
          <w:rFonts w:ascii="Tahoma" w:hAnsi="Tahoma" w:cs="Tahoma"/>
          <w:b/>
          <w:bCs/>
          <w:sz w:val="20"/>
          <w:szCs w:val="20"/>
        </w:rPr>
        <w:t>QUALIFICATION DES INTERVENANTS</w:t>
      </w:r>
    </w:p>
    <w:p w:rsidR="00F152FF" w:rsidRPr="001A1699" w:rsidRDefault="00F152FF" w:rsidP="00F152FF">
      <w:pPr>
        <w:autoSpaceDE w:val="0"/>
        <w:autoSpaceDN w:val="0"/>
        <w:adjustRightInd w:val="0"/>
        <w:rPr>
          <w:rFonts w:ascii="Tahoma" w:hAnsi="Tahoma" w:cs="Tahoma"/>
          <w:sz w:val="16"/>
          <w:szCs w:val="18"/>
        </w:rPr>
      </w:pPr>
      <w:r w:rsidRPr="001A1699">
        <w:rPr>
          <w:rFonts w:ascii="Tahoma" w:hAnsi="Tahoma" w:cs="Tahoma"/>
          <w:sz w:val="16"/>
          <w:szCs w:val="18"/>
        </w:rPr>
        <w:t>Nos intervenants sont tous qualifiés SSIAP3</w:t>
      </w:r>
    </w:p>
    <w:p w:rsidR="00D410F5" w:rsidRPr="00D410F5" w:rsidRDefault="00D410F5" w:rsidP="00D410F5">
      <w:pPr>
        <w:autoSpaceDE w:val="0"/>
        <w:autoSpaceDN w:val="0"/>
        <w:adjustRightInd w:val="0"/>
        <w:rPr>
          <w:rFonts w:ascii="Tahoma" w:hAnsi="Tahoma" w:cs="Tahoma"/>
          <w:sz w:val="16"/>
          <w:szCs w:val="18"/>
        </w:rPr>
      </w:pPr>
    </w:p>
    <w:p w:rsidR="0041703A" w:rsidRPr="00D410F5" w:rsidRDefault="0041703A" w:rsidP="00D410F5">
      <w:pPr>
        <w:pBdr>
          <w:bottom w:val="single" w:sz="4" w:space="1" w:color="auto"/>
        </w:pBd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D410F5">
        <w:rPr>
          <w:rFonts w:ascii="Tahoma" w:hAnsi="Tahoma" w:cs="Tahoma"/>
          <w:b/>
          <w:bCs/>
          <w:sz w:val="20"/>
          <w:szCs w:val="20"/>
        </w:rPr>
        <w:t>DUREE DE LA FORMATION</w:t>
      </w:r>
    </w:p>
    <w:p w:rsidR="005308CE" w:rsidRPr="00155FA2" w:rsidRDefault="00F152FF" w:rsidP="00D410F5">
      <w:pPr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7 </w:t>
      </w:r>
      <w:r w:rsidR="00097DAF" w:rsidRPr="00097DAF">
        <w:rPr>
          <w:rFonts w:ascii="Tahoma" w:hAnsi="Tahoma" w:cs="Tahoma"/>
          <w:b/>
          <w:bCs/>
          <w:sz w:val="16"/>
          <w:szCs w:val="16"/>
        </w:rPr>
        <w:t>heures</w:t>
      </w:r>
      <w:r w:rsidR="00876C11" w:rsidRPr="00097DAF">
        <w:rPr>
          <w:rFonts w:ascii="Tahoma" w:hAnsi="Tahoma" w:cs="Tahoma"/>
          <w:b/>
          <w:bCs/>
          <w:sz w:val="16"/>
          <w:szCs w:val="16"/>
        </w:rPr>
        <w:t xml:space="preserve"> - </w:t>
      </w:r>
      <w:r w:rsidR="0082363F" w:rsidRPr="008D6C45">
        <w:rPr>
          <w:rFonts w:ascii="Tahoma" w:hAnsi="Tahoma" w:cs="Tahoma"/>
          <w:bCs/>
          <w:sz w:val="16"/>
          <w:szCs w:val="16"/>
        </w:rPr>
        <w:t xml:space="preserve">Formation par groupe de </w:t>
      </w:r>
      <w:r w:rsidR="000F0160" w:rsidRPr="008D6C45">
        <w:rPr>
          <w:rFonts w:ascii="Tahoma" w:hAnsi="Tahoma" w:cs="Tahoma"/>
          <w:bCs/>
          <w:sz w:val="16"/>
          <w:szCs w:val="16"/>
        </w:rPr>
        <w:t>1</w:t>
      </w:r>
      <w:r w:rsidR="008D6C45">
        <w:rPr>
          <w:rFonts w:ascii="Tahoma" w:hAnsi="Tahoma" w:cs="Tahoma"/>
          <w:bCs/>
          <w:sz w:val="16"/>
          <w:szCs w:val="16"/>
        </w:rPr>
        <w:t>2</w:t>
      </w:r>
      <w:r w:rsidRPr="008D6C45">
        <w:rPr>
          <w:rFonts w:ascii="Tahoma" w:hAnsi="Tahoma" w:cs="Tahoma"/>
          <w:bCs/>
          <w:sz w:val="16"/>
          <w:szCs w:val="16"/>
        </w:rPr>
        <w:t xml:space="preserve"> </w:t>
      </w:r>
      <w:r w:rsidR="0082363F" w:rsidRPr="008D6C45">
        <w:rPr>
          <w:rFonts w:ascii="Tahoma" w:hAnsi="Tahoma" w:cs="Tahoma"/>
          <w:bCs/>
          <w:sz w:val="16"/>
          <w:szCs w:val="16"/>
        </w:rPr>
        <w:t>personnes maximum</w:t>
      </w:r>
    </w:p>
    <w:p w:rsidR="00C320C0" w:rsidRDefault="00C320C0" w:rsidP="00D410F5">
      <w:pPr>
        <w:rPr>
          <w:rFonts w:ascii="Tahoma" w:hAnsi="Tahoma" w:cs="Tahoma"/>
          <w:b/>
          <w:bCs/>
          <w:sz w:val="16"/>
          <w:szCs w:val="16"/>
        </w:rPr>
      </w:pPr>
    </w:p>
    <w:p w:rsidR="00473AA2" w:rsidRPr="00ED06F9" w:rsidRDefault="00473AA2" w:rsidP="00ED06F9">
      <w:pPr>
        <w:pBdr>
          <w:bottom w:val="single" w:sz="4" w:space="1" w:color="auto"/>
        </w:pBdr>
        <w:rPr>
          <w:rFonts w:ascii="Tahoma" w:hAnsi="Tahoma" w:cs="Tahoma"/>
          <w:b/>
          <w:bCs/>
          <w:sz w:val="20"/>
          <w:szCs w:val="16"/>
        </w:rPr>
      </w:pPr>
      <w:r w:rsidRPr="00ED06F9">
        <w:rPr>
          <w:rFonts w:ascii="Tahoma" w:hAnsi="Tahoma" w:cs="Tahoma"/>
          <w:b/>
          <w:bCs/>
          <w:sz w:val="20"/>
          <w:szCs w:val="16"/>
        </w:rPr>
        <w:t>MODALITES ET DELAIS D’ACCES</w:t>
      </w:r>
    </w:p>
    <w:p w:rsidR="00705273" w:rsidRPr="001D40D2" w:rsidRDefault="00705273" w:rsidP="00705273">
      <w:pPr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Formation non prise en charge via le CPF</w:t>
      </w:r>
    </w:p>
    <w:p w:rsidR="00705273" w:rsidRPr="001D40D2" w:rsidRDefault="00705273" w:rsidP="00705273">
      <w:pPr>
        <w:rPr>
          <w:rFonts w:ascii="Tahoma" w:hAnsi="Tahoma" w:cs="Tahoma"/>
          <w:bCs/>
          <w:sz w:val="16"/>
          <w:szCs w:val="16"/>
        </w:rPr>
      </w:pPr>
      <w:r w:rsidRPr="001D40D2">
        <w:rPr>
          <w:rFonts w:ascii="Tahoma" w:hAnsi="Tahoma" w:cs="Tahoma"/>
          <w:bCs/>
          <w:sz w:val="16"/>
          <w:szCs w:val="16"/>
        </w:rPr>
        <w:t xml:space="preserve">Via une AIF : Nous contacter pour saisie du devis sur </w:t>
      </w:r>
      <w:proofErr w:type="spellStart"/>
      <w:r w:rsidRPr="001D40D2">
        <w:rPr>
          <w:rFonts w:ascii="Tahoma" w:hAnsi="Tahoma" w:cs="Tahoma"/>
          <w:bCs/>
          <w:sz w:val="16"/>
          <w:szCs w:val="16"/>
        </w:rPr>
        <w:t>Kairos</w:t>
      </w:r>
      <w:proofErr w:type="spellEnd"/>
      <w:r w:rsidRPr="001D40D2">
        <w:rPr>
          <w:rFonts w:ascii="Tahoma" w:hAnsi="Tahoma" w:cs="Tahoma"/>
          <w:bCs/>
          <w:sz w:val="16"/>
          <w:szCs w:val="16"/>
        </w:rPr>
        <w:t>- Délai de 15 jours minimum pour étude du dossier par Pôle Emploi</w:t>
      </w:r>
    </w:p>
    <w:p w:rsidR="00705273" w:rsidRPr="00A43DED" w:rsidRDefault="00705273" w:rsidP="00705273">
      <w:pPr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Formation continue via f</w:t>
      </w:r>
      <w:r w:rsidRPr="00A43DED">
        <w:rPr>
          <w:rFonts w:ascii="Tahoma" w:hAnsi="Tahoma" w:cs="Tahoma"/>
          <w:bCs/>
          <w:sz w:val="16"/>
          <w:szCs w:val="16"/>
        </w:rPr>
        <w:t>inancement entreprises</w:t>
      </w:r>
      <w:r>
        <w:rPr>
          <w:rFonts w:ascii="Tahoma" w:hAnsi="Tahoma" w:cs="Tahoma"/>
          <w:bCs/>
          <w:sz w:val="16"/>
          <w:szCs w:val="16"/>
        </w:rPr>
        <w:t xml:space="preserve"> ou OPCO</w:t>
      </w:r>
      <w:r w:rsidRPr="00A43DED">
        <w:rPr>
          <w:rFonts w:ascii="Tahoma" w:hAnsi="Tahoma" w:cs="Tahoma"/>
          <w:bCs/>
          <w:sz w:val="16"/>
          <w:szCs w:val="16"/>
        </w:rPr>
        <w:t> : Pas de délai spécifique</w:t>
      </w:r>
    </w:p>
    <w:p w:rsidR="00705273" w:rsidRPr="001D40D2" w:rsidRDefault="00705273" w:rsidP="00705273">
      <w:pPr>
        <w:rPr>
          <w:rFonts w:ascii="Tahoma" w:hAnsi="Tahoma" w:cs="Tahoma"/>
          <w:bCs/>
          <w:sz w:val="16"/>
          <w:szCs w:val="16"/>
        </w:rPr>
      </w:pPr>
      <w:r w:rsidRPr="001D40D2">
        <w:rPr>
          <w:rFonts w:ascii="Tahoma" w:hAnsi="Tahoma" w:cs="Tahoma"/>
          <w:bCs/>
          <w:sz w:val="16"/>
          <w:szCs w:val="16"/>
        </w:rPr>
        <w:t>Financement personnel : Pas de délai spécifique</w:t>
      </w:r>
    </w:p>
    <w:p w:rsidR="00097DAF" w:rsidRDefault="00097DAF" w:rsidP="00D410F5">
      <w:pPr>
        <w:rPr>
          <w:rFonts w:ascii="Tahoma" w:hAnsi="Tahoma" w:cs="Tahoma"/>
          <w:b/>
          <w:bCs/>
          <w:sz w:val="16"/>
          <w:szCs w:val="16"/>
        </w:rPr>
      </w:pPr>
    </w:p>
    <w:p w:rsidR="00097DAF" w:rsidRDefault="00097DAF" w:rsidP="00097DAF">
      <w:pPr>
        <w:rPr>
          <w:rFonts w:ascii="Tahoma" w:hAnsi="Tahoma" w:cs="Tahoma"/>
          <w:b/>
          <w:bCs/>
          <w:sz w:val="16"/>
          <w:szCs w:val="16"/>
        </w:rPr>
      </w:pPr>
    </w:p>
    <w:p w:rsidR="00072D7D" w:rsidRDefault="00072D7D" w:rsidP="00072D7D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Arial" w:hAnsi="Arial" w:cs="Arial"/>
          <w:noProof/>
          <w:color w:val="2962FF"/>
        </w:rPr>
        <w:drawing>
          <wp:anchor distT="0" distB="0" distL="114300" distR="114300" simplePos="0" relativeHeight="251661824" behindDoc="1" locked="0" layoutInCell="1" allowOverlap="1" wp14:anchorId="63D9B617" wp14:editId="322B78E2">
            <wp:simplePos x="0" y="0"/>
            <wp:positionH relativeFrom="margin">
              <wp:posOffset>3692153</wp:posOffset>
            </wp:positionH>
            <wp:positionV relativeFrom="paragraph">
              <wp:posOffset>10795</wp:posOffset>
            </wp:positionV>
            <wp:extent cx="1682151" cy="720218"/>
            <wp:effectExtent l="0" t="0" r="0" b="3810"/>
            <wp:wrapNone/>
            <wp:docPr id="1" name="Image 1" descr="Résultat de recherche d'images pour &quot;accessibilité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accessibilité&quot;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1" cy="72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D7D" w:rsidRPr="00D410F5" w:rsidRDefault="00072D7D" w:rsidP="00072D7D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C9387D" wp14:editId="6A88EAB3">
                <wp:simplePos x="0" y="0"/>
                <wp:positionH relativeFrom="margin">
                  <wp:align>left</wp:align>
                </wp:positionH>
                <wp:positionV relativeFrom="paragraph">
                  <wp:posOffset>52573</wp:posOffset>
                </wp:positionV>
                <wp:extent cx="6627571" cy="1017486"/>
                <wp:effectExtent l="0" t="0" r="2095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571" cy="10174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D7D" w:rsidRDefault="00072D7D" w:rsidP="00072D7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ED06F9"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  <w:t>Accessibilité de la formation aux personnes en situation de handicap 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</w:p>
                          <w:p w:rsidR="00072D7D" w:rsidRPr="009F0B9D" w:rsidRDefault="00072D7D" w:rsidP="00072D7D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072D7D" w:rsidRDefault="00072D7D" w:rsidP="00072D7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ED06F9"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  <w:t>Adaptation de la formation 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Salle de cours accessible (conforme règlementation accessibilité)</w:t>
                            </w:r>
                          </w:p>
                          <w:p w:rsidR="00072D7D" w:rsidRDefault="00072D7D" w:rsidP="00072D7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Possibilité de faire appel à un interprète et/ou un </w:t>
                            </w:r>
                            <w:proofErr w:type="spellStart"/>
                            <w:r w:rsidRPr="00783D63">
                              <w:rPr>
                                <w:rFonts w:ascii="Tahoma" w:hAnsi="Tahoma" w:cs="Tahoma"/>
                                <w:sz w:val="16"/>
                              </w:rPr>
                              <w:t>intermédiateurs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pour permettre l’accueil d</w:t>
                            </w:r>
                            <w:r w:rsidRPr="00783D63">
                              <w:rPr>
                                <w:rFonts w:ascii="Tahoma" w:hAnsi="Tahoma" w:cs="Tahoma"/>
                                <w:sz w:val="16"/>
                              </w:rPr>
                              <w:t xml:space="preserve">es personnes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présentant une déficience.</w:t>
                            </w:r>
                          </w:p>
                          <w:p w:rsidR="00072D7D" w:rsidRDefault="00072D7D" w:rsidP="00072D7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72D7D" w:rsidRPr="000157B9" w:rsidRDefault="00072D7D" w:rsidP="00072D7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9F0B9D"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  <w:t>Note 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bien que la formation soit accessible, les épreuves </w:t>
                            </w:r>
                            <w:r w:rsidR="00F152FF">
                              <w:rPr>
                                <w:rFonts w:ascii="Tahoma" w:hAnsi="Tahoma" w:cs="Tahoma"/>
                                <w:sz w:val="16"/>
                              </w:rPr>
                              <w:t>évaluatives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peuvent se révéler incompatibles à certains handicaps (voir ci-dessus)</w:t>
                            </w:r>
                          </w:p>
                        </w:txbxContent>
                      </wps:txbx>
                      <wps:bodyPr rot="0" vert="horz" wrap="square" lIns="72000" tIns="45720" rIns="720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938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15pt;width:521.85pt;height:80.1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" filled="f">
                <v:textbox inset="2mm,,2mm">
                  <w:txbxContent>
                    <w:p w:rsidR="00072D7D" w:rsidRDefault="00072D7D" w:rsidP="00072D7D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  <w:r w:rsidRPr="00ED06F9">
                        <w:rPr>
                          <w:rFonts w:ascii="Tahoma" w:hAnsi="Tahoma" w:cs="Tahoma"/>
                          <w:b/>
                          <w:sz w:val="16"/>
                        </w:rPr>
                        <w:t>Accessibilité de la formation aux personnes en situation de handicap :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 xml:space="preserve"> </w:t>
                      </w:r>
                    </w:p>
                    <w:p w:rsidR="00072D7D" w:rsidRPr="009F0B9D" w:rsidRDefault="00072D7D" w:rsidP="00072D7D">
                      <w:pPr>
                        <w:rPr>
                          <w:rFonts w:ascii="Tahoma" w:hAnsi="Tahoma" w:cs="Tahoma"/>
                        </w:rPr>
                      </w:pPr>
                    </w:p>
                    <w:p w:rsidR="00072D7D" w:rsidRDefault="00072D7D" w:rsidP="00072D7D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  <w:r w:rsidRPr="00ED06F9">
                        <w:rPr>
                          <w:rFonts w:ascii="Tahoma" w:hAnsi="Tahoma" w:cs="Tahoma"/>
                          <w:b/>
                          <w:sz w:val="16"/>
                        </w:rPr>
                        <w:t>Adaptation de la formation :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 xml:space="preserve"> Salle de cours accessible (conforme règlementation accessibilité)</w:t>
                      </w:r>
                    </w:p>
                    <w:p w:rsidR="00072D7D" w:rsidRDefault="00072D7D" w:rsidP="00072D7D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 xml:space="preserve">Possibilité de faire appel à un interprète et/ou un </w:t>
                      </w:r>
                      <w:proofErr w:type="spellStart"/>
                      <w:r w:rsidRPr="00783D63">
                        <w:rPr>
                          <w:rFonts w:ascii="Tahoma" w:hAnsi="Tahoma" w:cs="Tahoma"/>
                          <w:sz w:val="16"/>
                        </w:rPr>
                        <w:t>intermédiateurs</w:t>
                      </w:r>
                      <w:proofErr w:type="spellEnd"/>
                      <w:r>
                        <w:rPr>
                          <w:rFonts w:ascii="Tahoma" w:hAnsi="Tahoma" w:cs="Tahoma"/>
                          <w:sz w:val="16"/>
                        </w:rPr>
                        <w:t xml:space="preserve"> pour permettre l’accueil d</w:t>
                      </w:r>
                      <w:r w:rsidRPr="00783D63">
                        <w:rPr>
                          <w:rFonts w:ascii="Tahoma" w:hAnsi="Tahoma" w:cs="Tahoma"/>
                          <w:sz w:val="16"/>
                        </w:rPr>
                        <w:t xml:space="preserve">es personnes 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présentant une déficience.</w:t>
                      </w:r>
                    </w:p>
                    <w:p w:rsidR="00072D7D" w:rsidRDefault="00072D7D" w:rsidP="00072D7D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72D7D" w:rsidRPr="000157B9" w:rsidRDefault="00072D7D" w:rsidP="00072D7D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  <w:r w:rsidRPr="009F0B9D">
                        <w:rPr>
                          <w:rFonts w:ascii="Tahoma" w:hAnsi="Tahoma" w:cs="Tahoma"/>
                          <w:b/>
                          <w:sz w:val="16"/>
                        </w:rPr>
                        <w:t>Note :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 xml:space="preserve"> bien que la formation soit accessible, les épreuves </w:t>
                      </w:r>
                      <w:r w:rsidR="00F152FF">
                        <w:rPr>
                          <w:rFonts w:ascii="Tahoma" w:hAnsi="Tahoma" w:cs="Tahoma"/>
                          <w:sz w:val="16"/>
                        </w:rPr>
                        <w:t>évaluatives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 xml:space="preserve"> peuvent se révéler incompatibles à certains handicaps (voir ci-dessus)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2D7D" w:rsidRPr="00D410F5" w:rsidRDefault="00072D7D" w:rsidP="00072D7D">
      <w:pPr>
        <w:rPr>
          <w:rFonts w:ascii="Tahoma" w:hAnsi="Tahoma" w:cs="Tahoma"/>
          <w:b/>
          <w:bCs/>
          <w:sz w:val="16"/>
          <w:szCs w:val="16"/>
        </w:rPr>
      </w:pPr>
    </w:p>
    <w:p w:rsidR="00072D7D" w:rsidRDefault="00072D7D" w:rsidP="00072D7D">
      <w:pPr>
        <w:rPr>
          <w:rFonts w:ascii="Tahoma" w:hAnsi="Tahoma" w:cs="Tahoma"/>
          <w:b/>
          <w:bCs/>
          <w:sz w:val="16"/>
          <w:szCs w:val="16"/>
        </w:rPr>
      </w:pPr>
    </w:p>
    <w:p w:rsidR="00097DAF" w:rsidRDefault="00097DAF" w:rsidP="00097DAF">
      <w:pPr>
        <w:rPr>
          <w:rFonts w:ascii="Tahoma" w:hAnsi="Tahoma" w:cs="Tahoma"/>
          <w:b/>
          <w:bCs/>
          <w:sz w:val="16"/>
          <w:szCs w:val="16"/>
        </w:rPr>
      </w:pPr>
      <w:bookmarkStart w:id="0" w:name="_GoBack"/>
      <w:bookmarkEnd w:id="0"/>
    </w:p>
    <w:sectPr w:rsidR="00097DAF" w:rsidSect="000157B9">
      <w:headerReference w:type="default" r:id="rId10"/>
      <w:footerReference w:type="default" r:id="rId11"/>
      <w:type w:val="continuous"/>
      <w:pgSz w:w="11906" w:h="16838"/>
      <w:pgMar w:top="720" w:right="720" w:bottom="720" w:left="720" w:header="708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F23" w:rsidRDefault="007E3F23" w:rsidP="0041703A">
      <w:r>
        <w:separator/>
      </w:r>
    </w:p>
  </w:endnote>
  <w:endnote w:type="continuationSeparator" w:id="0">
    <w:p w:rsidR="007E3F23" w:rsidRDefault="007E3F23" w:rsidP="0041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675" w:rsidRPr="002F4E8C" w:rsidRDefault="009B2675" w:rsidP="009B2675">
    <w:pPr>
      <w:pStyle w:val="En-tte"/>
      <w:jc w:val="right"/>
      <w:rPr>
        <w:rFonts w:ascii="Tahoma" w:hAnsi="Tahoma" w:cs="Tahoma"/>
        <w:sz w:val="16"/>
        <w:szCs w:val="16"/>
      </w:rPr>
    </w:pPr>
  </w:p>
  <w:p w:rsidR="009B2675" w:rsidRDefault="009B2675" w:rsidP="009B2675"/>
  <w:p w:rsidR="009B2675" w:rsidRDefault="009B2675" w:rsidP="009B2675">
    <w:pPr>
      <w:jc w:val="right"/>
      <w:rPr>
        <w:rFonts w:ascii="Arial" w:hAnsi="Arial" w:cs="Arial"/>
        <w:b/>
        <w:bCs/>
        <w:caps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-135255</wp:posOffset>
          </wp:positionH>
          <wp:positionV relativeFrom="paragraph">
            <wp:posOffset>-156845</wp:posOffset>
          </wp:positionV>
          <wp:extent cx="1443355" cy="772795"/>
          <wp:effectExtent l="0" t="0" r="4445" b="8255"/>
          <wp:wrapNone/>
          <wp:docPr id="2" name="Image 2" descr="QUALIO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ALIO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 w:cs="Arial"/>
        <w:b/>
        <w:bCs/>
        <w:caps/>
        <w:sz w:val="16"/>
        <w:szCs w:val="16"/>
      </w:rPr>
      <w:t>I</w:t>
    </w:r>
    <w:r>
      <w:rPr>
        <w:rFonts w:ascii="Arial" w:hAnsi="Arial" w:cs="Arial"/>
        <w:b/>
        <w:bCs/>
        <w:smallCaps/>
        <w:sz w:val="16"/>
        <w:szCs w:val="16"/>
      </w:rPr>
      <w:t>nstitut de</w:t>
    </w:r>
    <w:r>
      <w:rPr>
        <w:rFonts w:ascii="Arial" w:hAnsi="Arial" w:cs="Arial"/>
        <w:b/>
        <w:bCs/>
        <w:caps/>
        <w:sz w:val="16"/>
        <w:szCs w:val="16"/>
      </w:rPr>
      <w:t xml:space="preserve"> </w:t>
    </w:r>
    <w:r>
      <w:rPr>
        <w:rFonts w:ascii="Arial Black" w:hAnsi="Arial Black" w:cs="Arial"/>
        <w:b/>
        <w:bCs/>
        <w:caps/>
        <w:sz w:val="16"/>
        <w:szCs w:val="16"/>
      </w:rPr>
      <w:t>F</w:t>
    </w:r>
    <w:r>
      <w:rPr>
        <w:rFonts w:ascii="Arial" w:hAnsi="Arial" w:cs="Arial"/>
        <w:b/>
        <w:bCs/>
        <w:smallCaps/>
        <w:sz w:val="16"/>
        <w:szCs w:val="16"/>
      </w:rPr>
      <w:t>ormation</w:t>
    </w:r>
    <w:r>
      <w:rPr>
        <w:rFonts w:ascii="Arial" w:hAnsi="Arial" w:cs="Arial"/>
        <w:b/>
        <w:bCs/>
        <w:caps/>
        <w:sz w:val="16"/>
        <w:szCs w:val="16"/>
      </w:rPr>
      <w:t xml:space="preserve"> </w:t>
    </w:r>
    <w:r>
      <w:rPr>
        <w:rFonts w:ascii="Arial Black" w:hAnsi="Arial Black" w:cs="Arial"/>
        <w:b/>
        <w:bCs/>
        <w:caps/>
        <w:sz w:val="16"/>
        <w:szCs w:val="16"/>
      </w:rPr>
      <w:t>P</w:t>
    </w:r>
    <w:r>
      <w:rPr>
        <w:rFonts w:ascii="Arial" w:hAnsi="Arial" w:cs="Arial"/>
        <w:b/>
        <w:bCs/>
        <w:smallCaps/>
        <w:sz w:val="16"/>
        <w:szCs w:val="16"/>
      </w:rPr>
      <w:t>rofessionnelle en</w:t>
    </w:r>
    <w:r>
      <w:rPr>
        <w:rFonts w:ascii="Arial" w:hAnsi="Arial" w:cs="Arial"/>
        <w:b/>
        <w:bCs/>
        <w:caps/>
        <w:sz w:val="16"/>
        <w:szCs w:val="16"/>
      </w:rPr>
      <w:t xml:space="preserve"> </w:t>
    </w:r>
    <w:r>
      <w:rPr>
        <w:rFonts w:ascii="Arial Black" w:hAnsi="Arial Black" w:cs="Arial"/>
        <w:b/>
        <w:bCs/>
        <w:caps/>
        <w:sz w:val="16"/>
        <w:szCs w:val="16"/>
      </w:rPr>
      <w:t>S</w:t>
    </w:r>
    <w:r>
      <w:rPr>
        <w:rFonts w:ascii="Arial" w:hAnsi="Arial" w:cs="Arial"/>
        <w:b/>
        <w:bCs/>
        <w:smallCaps/>
        <w:sz w:val="16"/>
        <w:szCs w:val="16"/>
      </w:rPr>
      <w:t>écurité du</w:t>
    </w:r>
    <w:r>
      <w:rPr>
        <w:rFonts w:ascii="Arial" w:hAnsi="Arial" w:cs="Arial"/>
        <w:b/>
        <w:bCs/>
        <w:caps/>
        <w:sz w:val="16"/>
        <w:szCs w:val="16"/>
      </w:rPr>
      <w:t xml:space="preserve"> </w:t>
    </w:r>
    <w:r>
      <w:rPr>
        <w:rFonts w:ascii="Arial Black" w:hAnsi="Arial Black" w:cs="Arial"/>
        <w:b/>
        <w:bCs/>
        <w:caps/>
        <w:sz w:val="16"/>
        <w:szCs w:val="16"/>
      </w:rPr>
      <w:t>T</w:t>
    </w:r>
    <w:r>
      <w:rPr>
        <w:rFonts w:ascii="Arial" w:hAnsi="Arial" w:cs="Arial"/>
        <w:b/>
        <w:bCs/>
        <w:smallCaps/>
        <w:sz w:val="16"/>
        <w:szCs w:val="16"/>
      </w:rPr>
      <w:t>ravail</w:t>
    </w:r>
  </w:p>
  <w:p w:rsidR="009B2675" w:rsidRDefault="009B2675" w:rsidP="009B2675">
    <w:pPr>
      <w:pStyle w:val="Pieddepage"/>
      <w:tabs>
        <w:tab w:val="clear" w:pos="4536"/>
      </w:tabs>
      <w:jc w:val="right"/>
      <w:rPr>
        <w:rFonts w:ascii="Arial" w:hAnsi="Arial" w:cs="Arial"/>
        <w:b/>
        <w:bCs/>
        <w:sz w:val="14"/>
        <w:szCs w:val="14"/>
      </w:rPr>
    </w:pPr>
    <w:r>
      <w:rPr>
        <w:rFonts w:ascii="Arial" w:hAnsi="Arial" w:cs="Arial"/>
        <w:b/>
        <w:bCs/>
        <w:sz w:val="14"/>
        <w:szCs w:val="14"/>
      </w:rPr>
      <w:t xml:space="preserve">ZA Camp Laurent 1659, avenue Robert Brun - 83500 La Seyne sur Mer -  Tél : 04 94 94 10 11 </w:t>
    </w:r>
  </w:p>
  <w:p w:rsidR="009B2675" w:rsidRDefault="009B2675" w:rsidP="009B2675">
    <w:pPr>
      <w:pStyle w:val="Pieddepage"/>
      <w:tabs>
        <w:tab w:val="clear" w:pos="4536"/>
      </w:tabs>
      <w:jc w:val="right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bCs/>
        <w:sz w:val="14"/>
        <w:szCs w:val="14"/>
      </w:rPr>
      <w:t xml:space="preserve">e-mail :  </w:t>
    </w:r>
    <w:r>
      <w:rPr>
        <w:rFonts w:ascii="Arial" w:hAnsi="Arial" w:cs="Arial"/>
        <w:b/>
        <w:bCs/>
        <w:sz w:val="14"/>
        <w:szCs w:val="14"/>
        <w:u w:val="single"/>
      </w:rPr>
      <w:t>commercial@ifps.fr</w:t>
    </w:r>
  </w:p>
  <w:p w:rsidR="009B2675" w:rsidRDefault="009B2675" w:rsidP="009B2675">
    <w:pPr>
      <w:pStyle w:val="Pieddepage"/>
      <w:jc w:val="right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SARL au capital de 70 760,00 €  –   RCS Toulon –  SIREN 444 693 329 - APE  8559 A</w:t>
    </w:r>
  </w:p>
  <w:p w:rsidR="009B2675" w:rsidRDefault="009B2675" w:rsidP="009B2675">
    <w:pPr>
      <w:pStyle w:val="Pieddepage"/>
      <w:jc w:val="right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N° d’existence  93 83 03 49 183</w:t>
    </w:r>
  </w:p>
  <w:p w:rsidR="009B2675" w:rsidRDefault="009B2675" w:rsidP="009B2675">
    <w:pPr>
      <w:pStyle w:val="Pieddepage"/>
      <w:tabs>
        <w:tab w:val="left" w:pos="708"/>
      </w:tabs>
      <w:jc w:val="right"/>
      <w:rPr>
        <w:szCs w:val="20"/>
      </w:rPr>
    </w:pP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  <w:t>CNAPS FOR-083-2022-01-26-20160582072</w:t>
    </w:r>
  </w:p>
  <w:p w:rsidR="009B2675" w:rsidRDefault="009B2675" w:rsidP="009B2675">
    <w:pPr>
      <w:pStyle w:val="Pieddepage"/>
      <w:rPr>
        <w:rFonts w:ascii="Arial Black" w:hAnsi="Arial Black"/>
        <w:sz w:val="10"/>
        <w:szCs w:val="10"/>
      </w:rPr>
    </w:pPr>
    <w:r>
      <w:rPr>
        <w:rFonts w:ascii="Arial Black" w:hAnsi="Arial Black"/>
        <w:sz w:val="10"/>
        <w:szCs w:val="10"/>
      </w:rPr>
      <w:t xml:space="preserve">La certification qualité a été délivrée au titre de la </w:t>
    </w:r>
  </w:p>
  <w:p w:rsidR="009B2675" w:rsidRDefault="009B2675" w:rsidP="009B2675">
    <w:pPr>
      <w:pStyle w:val="Pieddepage"/>
      <w:rPr>
        <w:rFonts w:ascii="Arial Black" w:hAnsi="Arial Black"/>
        <w:color w:val="FF0000"/>
        <w:sz w:val="10"/>
        <w:szCs w:val="10"/>
      </w:rPr>
    </w:pPr>
    <w:r>
      <w:rPr>
        <w:rFonts w:ascii="Arial Black" w:hAnsi="Arial Black"/>
        <w:sz w:val="10"/>
        <w:szCs w:val="10"/>
      </w:rPr>
      <w:t xml:space="preserve">catégorie d’action suivante : </w:t>
    </w:r>
    <w:r>
      <w:rPr>
        <w:rFonts w:ascii="Arial Black" w:hAnsi="Arial Black"/>
        <w:color w:val="FF0000"/>
        <w:sz w:val="10"/>
        <w:szCs w:val="10"/>
      </w:rPr>
      <w:t>ACTION DE 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F23" w:rsidRDefault="007E3F23" w:rsidP="0041703A">
      <w:r>
        <w:separator/>
      </w:r>
    </w:p>
  </w:footnote>
  <w:footnote w:type="continuationSeparator" w:id="0">
    <w:p w:rsidR="007E3F23" w:rsidRDefault="007E3F23" w:rsidP="00417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2DE" w:rsidRDefault="00473AA2" w:rsidP="004F62DE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-455295</wp:posOffset>
          </wp:positionH>
          <wp:positionV relativeFrom="paragraph">
            <wp:posOffset>-503555</wp:posOffset>
          </wp:positionV>
          <wp:extent cx="7599045" cy="10744200"/>
          <wp:effectExtent l="0" t="0" r="0" b="0"/>
          <wp:wrapNone/>
          <wp:docPr id="6" name="Image 6" descr="entete-suite-vectoris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ntete-suite-vectorise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9045" cy="1074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19EA" w:rsidRPr="004F62DE" w:rsidRDefault="00DE19EA" w:rsidP="004F62D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31AC"/>
    <w:multiLevelType w:val="hybridMultilevel"/>
    <w:tmpl w:val="76120DC0"/>
    <w:lvl w:ilvl="0" w:tplc="6BB0B9C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3F04"/>
    <w:multiLevelType w:val="hybridMultilevel"/>
    <w:tmpl w:val="910CF4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64A3C"/>
    <w:multiLevelType w:val="hybridMultilevel"/>
    <w:tmpl w:val="8410CC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60804"/>
    <w:multiLevelType w:val="hybridMultilevel"/>
    <w:tmpl w:val="FC54A8C8"/>
    <w:lvl w:ilvl="0" w:tplc="BC5A7188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ED178D7"/>
    <w:multiLevelType w:val="hybridMultilevel"/>
    <w:tmpl w:val="3F82C518"/>
    <w:lvl w:ilvl="0" w:tplc="D172C03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3A"/>
    <w:rsid w:val="000068D0"/>
    <w:rsid w:val="000157B9"/>
    <w:rsid w:val="00027F94"/>
    <w:rsid w:val="000337F1"/>
    <w:rsid w:val="0003568B"/>
    <w:rsid w:val="00072D7D"/>
    <w:rsid w:val="00076351"/>
    <w:rsid w:val="00097DAF"/>
    <w:rsid w:val="000B6376"/>
    <w:rsid w:val="000C10C1"/>
    <w:rsid w:val="000C379D"/>
    <w:rsid w:val="000F0160"/>
    <w:rsid w:val="00112AED"/>
    <w:rsid w:val="00155FA2"/>
    <w:rsid w:val="001566B1"/>
    <w:rsid w:val="00167E86"/>
    <w:rsid w:val="001A1699"/>
    <w:rsid w:val="001D2DA2"/>
    <w:rsid w:val="001D642E"/>
    <w:rsid w:val="001E1475"/>
    <w:rsid w:val="00243DF4"/>
    <w:rsid w:val="00261AF6"/>
    <w:rsid w:val="002C6F24"/>
    <w:rsid w:val="002F7B05"/>
    <w:rsid w:val="00300E9A"/>
    <w:rsid w:val="00332DC8"/>
    <w:rsid w:val="00336BA1"/>
    <w:rsid w:val="0035534B"/>
    <w:rsid w:val="0037327F"/>
    <w:rsid w:val="00373574"/>
    <w:rsid w:val="003E39E2"/>
    <w:rsid w:val="00400D8A"/>
    <w:rsid w:val="00413A16"/>
    <w:rsid w:val="0041703A"/>
    <w:rsid w:val="00446884"/>
    <w:rsid w:val="00473AA2"/>
    <w:rsid w:val="0049481A"/>
    <w:rsid w:val="004E12C3"/>
    <w:rsid w:val="004E497C"/>
    <w:rsid w:val="004E4D83"/>
    <w:rsid w:val="004F62DE"/>
    <w:rsid w:val="00511438"/>
    <w:rsid w:val="005308CE"/>
    <w:rsid w:val="0053214D"/>
    <w:rsid w:val="00606E64"/>
    <w:rsid w:val="00682A50"/>
    <w:rsid w:val="006A41CC"/>
    <w:rsid w:val="006D371B"/>
    <w:rsid w:val="006E63ED"/>
    <w:rsid w:val="007005EE"/>
    <w:rsid w:val="00705273"/>
    <w:rsid w:val="00714A60"/>
    <w:rsid w:val="00724202"/>
    <w:rsid w:val="007843E5"/>
    <w:rsid w:val="00785801"/>
    <w:rsid w:val="00794DE5"/>
    <w:rsid w:val="007E3F23"/>
    <w:rsid w:val="007E4B3C"/>
    <w:rsid w:val="00816513"/>
    <w:rsid w:val="0082363F"/>
    <w:rsid w:val="00833541"/>
    <w:rsid w:val="00863BF5"/>
    <w:rsid w:val="00864CA3"/>
    <w:rsid w:val="00876C11"/>
    <w:rsid w:val="008A42B5"/>
    <w:rsid w:val="008D6C45"/>
    <w:rsid w:val="008E16B3"/>
    <w:rsid w:val="008F452D"/>
    <w:rsid w:val="0090525C"/>
    <w:rsid w:val="009122D5"/>
    <w:rsid w:val="00934D3B"/>
    <w:rsid w:val="0096363D"/>
    <w:rsid w:val="009A7EED"/>
    <w:rsid w:val="009B2675"/>
    <w:rsid w:val="009E333C"/>
    <w:rsid w:val="00A31462"/>
    <w:rsid w:val="00A4145A"/>
    <w:rsid w:val="00A4413F"/>
    <w:rsid w:val="00A53350"/>
    <w:rsid w:val="00A61F0F"/>
    <w:rsid w:val="00AE0826"/>
    <w:rsid w:val="00AE619A"/>
    <w:rsid w:val="00B237D6"/>
    <w:rsid w:val="00B31E45"/>
    <w:rsid w:val="00B720C9"/>
    <w:rsid w:val="00B8614B"/>
    <w:rsid w:val="00B950B5"/>
    <w:rsid w:val="00BC29DB"/>
    <w:rsid w:val="00BD3731"/>
    <w:rsid w:val="00C16937"/>
    <w:rsid w:val="00C320C0"/>
    <w:rsid w:val="00C42F93"/>
    <w:rsid w:val="00C70507"/>
    <w:rsid w:val="00C87246"/>
    <w:rsid w:val="00CA3E8D"/>
    <w:rsid w:val="00CC2E0B"/>
    <w:rsid w:val="00D410F5"/>
    <w:rsid w:val="00D5393A"/>
    <w:rsid w:val="00D72AFC"/>
    <w:rsid w:val="00D763E9"/>
    <w:rsid w:val="00DC23BF"/>
    <w:rsid w:val="00DD7849"/>
    <w:rsid w:val="00DE19EA"/>
    <w:rsid w:val="00E06BCE"/>
    <w:rsid w:val="00E3352F"/>
    <w:rsid w:val="00E53147"/>
    <w:rsid w:val="00EB096E"/>
    <w:rsid w:val="00EB5285"/>
    <w:rsid w:val="00ED06F9"/>
    <w:rsid w:val="00F152FF"/>
    <w:rsid w:val="00F7660D"/>
    <w:rsid w:val="00FD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C669F459-D2B0-42EF-BCD9-38CB903C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03A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5393A"/>
    <w:pPr>
      <w:pBdr>
        <w:bottom w:val="single" w:sz="4" w:space="1" w:color="auto"/>
      </w:pBdr>
      <w:spacing w:before="240"/>
      <w:jc w:val="center"/>
      <w:outlineLvl w:val="0"/>
    </w:pPr>
    <w:rPr>
      <w:rFonts w:ascii="Tahoma" w:hAnsi="Tahoma"/>
      <w:b/>
      <w:lang w:val="x-none" w:eastAsia="x-none"/>
    </w:rPr>
  </w:style>
  <w:style w:type="paragraph" w:styleId="Titre2">
    <w:name w:val="heading 2"/>
    <w:basedOn w:val="Normal"/>
    <w:link w:val="Titre2Car"/>
    <w:autoRedefine/>
    <w:qFormat/>
    <w:rsid w:val="00D5393A"/>
    <w:pPr>
      <w:spacing w:before="240"/>
      <w:jc w:val="both"/>
      <w:outlineLvl w:val="1"/>
    </w:pPr>
    <w:rPr>
      <w:rFonts w:ascii="Tahoma" w:hAnsi="Tahoma"/>
      <w:b/>
      <w:u w:val="single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4A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D5393A"/>
    <w:rPr>
      <w:rFonts w:ascii="Tahoma" w:hAnsi="Tahoma" w:cs="Tahoma"/>
      <w:b/>
      <w:sz w:val="24"/>
      <w:szCs w:val="24"/>
    </w:rPr>
  </w:style>
  <w:style w:type="character" w:customStyle="1" w:styleId="Titre2Car">
    <w:name w:val="Titre 2 Car"/>
    <w:link w:val="Titre2"/>
    <w:rsid w:val="00D5393A"/>
    <w:rPr>
      <w:rFonts w:ascii="Tahoma" w:hAnsi="Tahoma" w:cs="Tahoma"/>
      <w:b/>
      <w:sz w:val="24"/>
      <w:szCs w:val="24"/>
      <w:u w:val="single"/>
    </w:rPr>
  </w:style>
  <w:style w:type="character" w:customStyle="1" w:styleId="Titre3Car">
    <w:name w:val="Titre 3 Car"/>
    <w:link w:val="Titre3"/>
    <w:uiPriority w:val="9"/>
    <w:semiHidden/>
    <w:rsid w:val="00714A60"/>
    <w:rPr>
      <w:rFonts w:ascii="Cambria" w:eastAsia="Times New Roman" w:hAnsi="Cambria" w:cs="Times New Roman"/>
      <w:b/>
      <w:bCs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D5393A"/>
    <w:pPr>
      <w:ind w:left="708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5393A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styleId="Lgende">
    <w:name w:val="caption"/>
    <w:basedOn w:val="Normal"/>
    <w:next w:val="Normal"/>
    <w:uiPriority w:val="35"/>
    <w:unhideWhenUsed/>
    <w:qFormat/>
    <w:rsid w:val="00D5393A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D5393A"/>
    <w:pPr>
      <w:spacing w:before="240"/>
      <w:jc w:val="both"/>
    </w:pPr>
    <w:rPr>
      <w:rFonts w:ascii="Tahoma" w:hAnsi="Tahoma"/>
      <w:b/>
      <w:lang w:val="x-none" w:eastAsia="x-none"/>
    </w:rPr>
  </w:style>
  <w:style w:type="character" w:customStyle="1" w:styleId="TitreCar">
    <w:name w:val="Titre Car"/>
    <w:link w:val="Titre"/>
    <w:uiPriority w:val="10"/>
    <w:rsid w:val="00D5393A"/>
    <w:rPr>
      <w:rFonts w:ascii="Tahoma" w:hAnsi="Tahoma" w:cs="Tahoma"/>
      <w:b/>
      <w:sz w:val="24"/>
      <w:szCs w:val="24"/>
    </w:rPr>
  </w:style>
  <w:style w:type="paragraph" w:styleId="Sous-titre">
    <w:name w:val="Subtitle"/>
    <w:basedOn w:val="Titre2"/>
    <w:next w:val="Normal"/>
    <w:link w:val="Sous-titreCar"/>
    <w:uiPriority w:val="11"/>
    <w:qFormat/>
    <w:rsid w:val="00D5393A"/>
    <w:rPr>
      <w:b w:val="0"/>
      <w:bCs/>
      <w:iCs/>
    </w:rPr>
  </w:style>
  <w:style w:type="character" w:customStyle="1" w:styleId="Sous-titreCar">
    <w:name w:val="Sous-titre Car"/>
    <w:link w:val="Sous-titre"/>
    <w:uiPriority w:val="11"/>
    <w:rsid w:val="00D5393A"/>
    <w:rPr>
      <w:rFonts w:ascii="Tahoma" w:hAnsi="Tahoma"/>
      <w:bCs/>
      <w:iCs/>
      <w:sz w:val="24"/>
      <w:szCs w:val="24"/>
      <w:u w:val="single"/>
    </w:rPr>
  </w:style>
  <w:style w:type="character" w:styleId="lev">
    <w:name w:val="Strong"/>
    <w:qFormat/>
    <w:rsid w:val="00D5393A"/>
    <w:rPr>
      <w:sz w:val="24"/>
      <w:szCs w:val="24"/>
      <w:u w:val="none"/>
    </w:rPr>
  </w:style>
  <w:style w:type="character" w:styleId="Accentuation">
    <w:name w:val="Emphasis"/>
    <w:uiPriority w:val="20"/>
    <w:qFormat/>
    <w:rsid w:val="00D5393A"/>
    <w:rPr>
      <w:rFonts w:ascii="Tahoma" w:hAnsi="Tahoma"/>
      <w:b/>
      <w:sz w:val="24"/>
      <w:szCs w:val="24"/>
      <w:u w:val="single"/>
    </w:rPr>
  </w:style>
  <w:style w:type="paragraph" w:styleId="Sansinterligne">
    <w:name w:val="No Spacing"/>
    <w:uiPriority w:val="1"/>
    <w:qFormat/>
    <w:rsid w:val="00D5393A"/>
    <w:rPr>
      <w:sz w:val="24"/>
      <w:szCs w:val="24"/>
    </w:rPr>
  </w:style>
  <w:style w:type="paragraph" w:styleId="Citation">
    <w:name w:val="Quote"/>
    <w:basedOn w:val="Titre2"/>
    <w:next w:val="Normal"/>
    <w:link w:val="CitationCar"/>
    <w:uiPriority w:val="29"/>
    <w:qFormat/>
    <w:rsid w:val="00D5393A"/>
    <w:rPr>
      <w:b w:val="0"/>
      <w:bCs/>
      <w:i/>
      <w:iCs/>
      <w:u w:val="none"/>
    </w:rPr>
  </w:style>
  <w:style w:type="character" w:customStyle="1" w:styleId="CitationCar">
    <w:name w:val="Citation Car"/>
    <w:link w:val="Citation"/>
    <w:uiPriority w:val="29"/>
    <w:rsid w:val="00D5393A"/>
    <w:rPr>
      <w:rFonts w:ascii="Tahoma" w:hAnsi="Tahoma"/>
      <w:bCs/>
      <w:i/>
      <w:iCs/>
      <w:sz w:val="24"/>
      <w:szCs w:val="24"/>
    </w:rPr>
  </w:style>
  <w:style w:type="character" w:styleId="Rfrenceple">
    <w:name w:val="Subtle Reference"/>
    <w:uiPriority w:val="31"/>
    <w:qFormat/>
    <w:rsid w:val="00D5393A"/>
    <w:rPr>
      <w:smallCaps/>
      <w:color w:val="C0504D"/>
      <w:u w:val="single"/>
    </w:rPr>
  </w:style>
  <w:style w:type="paragraph" w:customStyle="1" w:styleId="normal2">
    <w:name w:val="normal 2"/>
    <w:basedOn w:val="Titre2"/>
    <w:link w:val="normal2Car"/>
    <w:qFormat/>
    <w:rsid w:val="00D5393A"/>
  </w:style>
  <w:style w:type="character" w:customStyle="1" w:styleId="normal2Car">
    <w:name w:val="normal 2 Car"/>
    <w:basedOn w:val="Titre2Car"/>
    <w:link w:val="normal2"/>
    <w:rsid w:val="00D5393A"/>
    <w:rPr>
      <w:rFonts w:ascii="Tahoma" w:hAnsi="Tahoma" w:cs="Tahoma"/>
      <w:b/>
      <w:sz w:val="24"/>
      <w:szCs w:val="24"/>
      <w:u w:val="single"/>
    </w:rPr>
  </w:style>
  <w:style w:type="paragraph" w:styleId="En-tte">
    <w:name w:val="header"/>
    <w:basedOn w:val="Normal"/>
    <w:link w:val="En-tteCar"/>
    <w:rsid w:val="004170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41703A"/>
    <w:rPr>
      <w:sz w:val="24"/>
      <w:szCs w:val="24"/>
    </w:rPr>
  </w:style>
  <w:style w:type="paragraph" w:styleId="Pieddepage">
    <w:name w:val="footer"/>
    <w:basedOn w:val="Normal"/>
    <w:link w:val="PieddepageCar"/>
    <w:rsid w:val="004170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41703A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660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7660D"/>
    <w:rPr>
      <w:rFonts w:ascii="Segoe UI" w:hAnsi="Segoe UI" w:cs="Segoe UI"/>
      <w:sz w:val="18"/>
      <w:szCs w:val="18"/>
    </w:rPr>
  </w:style>
  <w:style w:type="character" w:styleId="Numrodepage">
    <w:name w:val="page number"/>
    <w:basedOn w:val="Policepardfaut"/>
    <w:rsid w:val="009B2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3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fr/url?sa=i&amp;url=https://lekiosque.bzh/2016/laccessibilite/&amp;psig=AOvVaw0MpLTTCGli9YNdA1VvHczq&amp;ust=1582124667180000&amp;source=images&amp;cd=vfe&amp;ved=0CAIQjRxqFwoTCKCH5Oyv2-cCFQAAAAAdAAAAAB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4FE92-8881-4506-98EF-C9D6E66B5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IFPST</dc:creator>
  <cp:keywords/>
  <cp:lastModifiedBy>Patrice CORTES</cp:lastModifiedBy>
  <cp:revision>7</cp:revision>
  <cp:lastPrinted>2019-07-29T07:20:00Z</cp:lastPrinted>
  <dcterms:created xsi:type="dcterms:W3CDTF">2020-02-26T08:41:00Z</dcterms:created>
  <dcterms:modified xsi:type="dcterms:W3CDTF">2021-09-28T08:05:00Z</dcterms:modified>
</cp:coreProperties>
</file>